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5CF" w:rsidRPr="000305CF" w:rsidRDefault="000305CF" w:rsidP="000305CF">
      <w:pPr>
        <w:pStyle w:val="a3"/>
        <w:jc w:val="center"/>
        <w:rPr>
          <w:rFonts w:ascii="Times New Roman" w:eastAsia="DFKai-SB" w:hAnsi="Times New Roman" w:cs="Times New Roman"/>
          <w:b/>
          <w:bCs/>
          <w:sz w:val="32"/>
          <w:szCs w:val="32"/>
        </w:rPr>
      </w:pPr>
      <w:r w:rsidRPr="000305CF">
        <w:rPr>
          <w:rFonts w:ascii="Times New Roman" w:eastAsia="DFKai-SB" w:hAnsi="Times New Roman" w:cs="Times New Roman" w:hint="eastAsia"/>
          <w:b/>
          <w:bCs/>
          <w:sz w:val="32"/>
          <w:szCs w:val="32"/>
        </w:rPr>
        <w:t>華梵大學簡介</w:t>
      </w:r>
    </w:p>
    <w:p w:rsidR="00AC265D" w:rsidRPr="000305CF" w:rsidRDefault="000305CF" w:rsidP="00E943E9">
      <w:pPr>
        <w:pStyle w:val="a3"/>
        <w:adjustRightInd w:val="0"/>
        <w:snapToGrid w:val="0"/>
        <w:spacing w:line="120" w:lineRule="atLeast"/>
        <w:jc w:val="both"/>
        <w:rPr>
          <w:rFonts w:ascii="Times New Roman" w:eastAsia="DFKai-SB" w:hAnsi="Times New Roman" w:cs="Times New Roman"/>
          <w:sz w:val="24"/>
          <w:szCs w:val="24"/>
        </w:rPr>
      </w:pPr>
      <w:r w:rsidRPr="000305CF">
        <w:rPr>
          <w:rFonts w:ascii="Times New Roman" w:eastAsia="DFKai-SB" w:hAnsi="Times New Roman" w:cs="Times New Roman"/>
          <w:b/>
          <w:bCs/>
          <w:sz w:val="24"/>
          <w:szCs w:val="24"/>
        </w:rPr>
        <w:t>簡史</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本校創辦於民國</w:t>
      </w:r>
      <w:r w:rsidRPr="000305CF">
        <w:rPr>
          <w:rFonts w:ascii="Times New Roman" w:eastAsia="DFKai-SB" w:hAnsi="Times New Roman" w:cs="Times New Roman"/>
          <w:sz w:val="24"/>
          <w:szCs w:val="24"/>
        </w:rPr>
        <w:t>79</w:t>
      </w:r>
      <w:r w:rsidRPr="000305CF">
        <w:rPr>
          <w:rFonts w:ascii="Times New Roman" w:eastAsia="DFKai-SB" w:hAnsi="Times New Roman" w:cs="Times New Roman"/>
          <w:sz w:val="24"/>
          <w:szCs w:val="24"/>
        </w:rPr>
        <w:t>年，原名華梵工學院，</w:t>
      </w:r>
      <w:r w:rsidRPr="000305CF">
        <w:rPr>
          <w:rFonts w:ascii="Times New Roman" w:eastAsia="DFKai-SB" w:hAnsi="Times New Roman" w:cs="Times New Roman"/>
          <w:sz w:val="24"/>
          <w:szCs w:val="24"/>
        </w:rPr>
        <w:t>82</w:t>
      </w:r>
      <w:r w:rsidRPr="000305CF">
        <w:rPr>
          <w:rFonts w:ascii="Times New Roman" w:eastAsia="DFKai-SB" w:hAnsi="Times New Roman" w:cs="Times New Roman"/>
          <w:sz w:val="24"/>
          <w:szCs w:val="24"/>
        </w:rPr>
        <w:t>年更名為華梵人文科技學院，</w:t>
      </w:r>
      <w:r w:rsidRPr="000305CF">
        <w:rPr>
          <w:rFonts w:ascii="Times New Roman" w:eastAsia="DFKai-SB" w:hAnsi="Times New Roman" w:cs="Times New Roman"/>
          <w:sz w:val="24"/>
          <w:szCs w:val="24"/>
        </w:rPr>
        <w:t>86</w:t>
      </w:r>
      <w:r w:rsidRPr="000305CF">
        <w:rPr>
          <w:rFonts w:ascii="Times New Roman" w:eastAsia="DFKai-SB" w:hAnsi="Times New Roman" w:cs="Times New Roman"/>
          <w:sz w:val="24"/>
          <w:szCs w:val="24"/>
        </w:rPr>
        <w:t>年復經教育部核准改名為華梵大學。創辦人曉雲法師，為佛教界大德比丘尼，集教育家、宗教家、藝術家於一身，提倡重視德育的覺性教育。本校以「華梵」為校名，意在彰顯五千年中華文化及兩千年中國佛教思想，用專業技術服務人群，以高尚品德導正社會。</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創校理念</w:t>
      </w:r>
      <w:r w:rsidRPr="000305CF">
        <w:rPr>
          <w:rFonts w:ascii="Times New Roman" w:eastAsia="DFKai-SB" w:hAnsi="Times New Roman" w:cs="Times New Roman"/>
          <w:b/>
          <w:bCs/>
          <w:sz w:val="24"/>
          <w:szCs w:val="24"/>
        </w:rPr>
        <w:t>─</w:t>
      </w:r>
      <w:r w:rsidRPr="000305CF">
        <w:rPr>
          <w:rFonts w:ascii="Times New Roman" w:eastAsia="DFKai-SB" w:hAnsi="Times New Roman" w:cs="Times New Roman"/>
          <w:b/>
          <w:bCs/>
          <w:sz w:val="24"/>
          <w:szCs w:val="24"/>
        </w:rPr>
        <w:t>覺之教育</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覺之教育乃儒佛共同之教育理想，肯定人類本具仁心與覺性，故而教育之目的即在引發人性固有之良知本心，進而充分實現善良本性，成就美好世間。</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佛家所言覺者，自覺、覺他；儒家所言仁者，忠以對己、恕以待人。自覺者真誠面對自己，即能深自省察，遷善改過，力求精進。覺他者民吾同胞物吾與也，即能關懷社會，護念眾生，保育天地。此等理念，儒佛共通，亦教育之本質所在。</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辦學宗旨</w:t>
      </w:r>
      <w:r w:rsidRPr="000305CF">
        <w:rPr>
          <w:rFonts w:ascii="Times New Roman" w:eastAsia="DFKai-SB" w:hAnsi="Times New Roman" w:cs="Times New Roman"/>
          <w:b/>
          <w:bCs/>
          <w:sz w:val="24"/>
          <w:szCs w:val="24"/>
        </w:rPr>
        <w:t>─</w:t>
      </w:r>
      <w:r w:rsidRPr="000305CF">
        <w:rPr>
          <w:rFonts w:ascii="Times New Roman" w:eastAsia="DFKai-SB" w:hAnsi="Times New Roman" w:cs="Times New Roman"/>
          <w:b/>
          <w:bCs/>
          <w:sz w:val="24"/>
          <w:szCs w:val="24"/>
        </w:rPr>
        <w:t>人文與科技融匯，慈悲與智慧相生</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以覺之教育為根底，培養具備專業知能、淑世志向的人才。</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華梵大學辦學宗旨，在於融和東方文化精華的儒佛傳統，進而結合西方文化精華的現代知識，終而以成就美好世間為職志。以「德智能仁」為校訓，即在說明，有德還要有智，有能亦要有仁，良好品德與專業知能兼備，方足以淑世益人。世間一切的意義與滿足固然不能脫離自我之成就，但終必以成就他人為真正的幸福與圓滿，此乃人生最簡單卻又最深刻的道理。此所以佛家恆言利益眾生，儒家必言兼善天下；凡此亦華梵辦學宗旨所在。</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教育目標</w:t>
      </w:r>
      <w:r w:rsidRPr="000305CF">
        <w:rPr>
          <w:rFonts w:ascii="Times New Roman" w:eastAsia="DFKai-SB" w:hAnsi="Times New Roman" w:cs="Times New Roman"/>
          <w:b/>
          <w:bCs/>
          <w:sz w:val="24"/>
          <w:szCs w:val="24"/>
        </w:rPr>
        <w:t>─</w:t>
      </w:r>
      <w:r w:rsidRPr="000305CF">
        <w:rPr>
          <w:rFonts w:ascii="Times New Roman" w:eastAsia="DFKai-SB" w:hAnsi="Times New Roman" w:cs="Times New Roman"/>
          <w:b/>
          <w:bCs/>
          <w:sz w:val="24"/>
          <w:szCs w:val="24"/>
        </w:rPr>
        <w:t>落實覺之教育，培養紮實的專業能力</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華梵大學之教育，以落實正確價值觀、良好態度與習慣的覺之教育為主，以培養紮實的專業能力為輔。</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在覺之教育上，藉由指標課程、園林境教、生活實踐、習慣要求、師生互動、制度設計等方式，達成下述目標：對己，落實自省精進的教育；對人，落實倫理關懷的教育；對自然，落實護生保育的教育。在專業能力上，強調紮實的基礎以及學習新知、思考問題的習慣。</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發展願景</w:t>
      </w:r>
      <w:r w:rsidRPr="000305CF">
        <w:rPr>
          <w:rFonts w:ascii="Times New Roman" w:eastAsia="DFKai-SB" w:hAnsi="Times New Roman" w:cs="Times New Roman"/>
          <w:b/>
          <w:bCs/>
          <w:sz w:val="24"/>
          <w:szCs w:val="24"/>
        </w:rPr>
        <w:t>─</w:t>
      </w:r>
      <w:r w:rsidRPr="000305CF">
        <w:rPr>
          <w:rFonts w:ascii="Times New Roman" w:eastAsia="DFKai-SB" w:hAnsi="Times New Roman" w:cs="Times New Roman"/>
          <w:b/>
          <w:bCs/>
          <w:sz w:val="24"/>
          <w:szCs w:val="24"/>
        </w:rPr>
        <w:t>貞定大學教育的靈魂，成為彰顯高等教育本質的典範大學</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秉持篤行利他校風，發揮公益精神，實現儒佛共同教育理想，促進人性良善與社會光明，成為彰顯高等教育本質的典範大學。</w:t>
      </w:r>
      <w:r w:rsidRPr="000305CF">
        <w:rPr>
          <w:rFonts w:ascii="Times New Roman" w:eastAsia="DFKai-SB" w:hAnsi="Times New Roman" w:cs="Times New Roman"/>
          <w:sz w:val="24"/>
          <w:szCs w:val="24"/>
        </w:rPr>
        <w:br/>
        <w:t>4</w:t>
      </w:r>
      <w:r w:rsidRPr="000305CF">
        <w:rPr>
          <w:rFonts w:ascii="Times New Roman" w:eastAsia="DFKai-SB" w:hAnsi="Times New Roman" w:cs="Times New Roman"/>
          <w:sz w:val="24"/>
          <w:szCs w:val="24"/>
        </w:rPr>
        <w:t>學院、</w:t>
      </w:r>
      <w:r w:rsidRPr="000305CF">
        <w:rPr>
          <w:rFonts w:ascii="Times New Roman" w:eastAsia="DFKai-SB" w:hAnsi="Times New Roman" w:cs="Times New Roman"/>
          <w:sz w:val="24"/>
          <w:szCs w:val="24"/>
        </w:rPr>
        <w:t>12</w:t>
      </w:r>
      <w:r w:rsidRPr="000305CF">
        <w:rPr>
          <w:rFonts w:ascii="Times New Roman" w:eastAsia="DFKai-SB" w:hAnsi="Times New Roman" w:cs="Times New Roman"/>
          <w:sz w:val="24"/>
          <w:szCs w:val="24"/>
        </w:rPr>
        <w:t>學系、</w:t>
      </w:r>
      <w:r w:rsidRPr="000305CF">
        <w:rPr>
          <w:rFonts w:ascii="Times New Roman" w:eastAsia="DFKai-SB" w:hAnsi="Times New Roman" w:cs="Times New Roman"/>
          <w:sz w:val="24"/>
          <w:szCs w:val="24"/>
        </w:rPr>
        <w:t>12</w:t>
      </w:r>
      <w:r w:rsidRPr="000305CF">
        <w:rPr>
          <w:rFonts w:ascii="Times New Roman" w:eastAsia="DFKai-SB" w:hAnsi="Times New Roman" w:cs="Times New Roman"/>
          <w:sz w:val="24"/>
          <w:szCs w:val="24"/>
        </w:rPr>
        <w:t>研究所、</w:t>
      </w:r>
      <w:r w:rsidRPr="000305CF">
        <w:rPr>
          <w:rFonts w:ascii="Times New Roman" w:eastAsia="DFKai-SB" w:hAnsi="Times New Roman" w:cs="Times New Roman"/>
          <w:sz w:val="24"/>
          <w:szCs w:val="24"/>
        </w:rPr>
        <w:t>9</w:t>
      </w:r>
      <w:r w:rsidRPr="000305CF">
        <w:rPr>
          <w:rFonts w:ascii="Times New Roman" w:eastAsia="DFKai-SB" w:hAnsi="Times New Roman" w:cs="Times New Roman"/>
          <w:sz w:val="24"/>
          <w:szCs w:val="24"/>
        </w:rPr>
        <w:t>學程</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文學院：</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lastRenderedPageBreak/>
        <w:t xml:space="preserve">　東方人文思想研究所（含碩士、碩專、博士班）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中國文學系（含碩士班）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外國語文學系（含碩士班）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哲學系（含碩士、碩專班）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工程暨管理學院：</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機電工程學系（含碩士、碩專、博士班）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電子工程學系（含碩士班）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工業工程與經營資訊學系（含碩士、碩專班）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資訊管理學系（含碩士、碩專班）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藝術設計學院：</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建築學系（含碩士、碩專班）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工業設計學系（含碩士、碩專班）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美術與文創學系（含碩士班）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環境與防災設計學系（含碩士班）</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佛教學院：</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佛教學系（獨立招生）</w:t>
      </w:r>
      <w:r w:rsidRPr="000305CF">
        <w:rPr>
          <w:rFonts w:ascii="Times New Roman" w:eastAsia="DFKai-SB" w:hAnsi="Times New Roman" w:cs="Times New Roman"/>
          <w:sz w:val="24"/>
          <w:szCs w:val="24"/>
        </w:rPr>
        <w:br/>
        <w:t>9</w:t>
      </w:r>
      <w:r w:rsidRPr="000305CF">
        <w:rPr>
          <w:rFonts w:ascii="Times New Roman" w:eastAsia="DFKai-SB" w:hAnsi="Times New Roman" w:cs="Times New Roman"/>
          <w:sz w:val="24"/>
          <w:szCs w:val="24"/>
        </w:rPr>
        <w:t>學程：</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工程暨管理學院設有：半導體科技學程、專案管理學程、資通安全學程、嵌入式系統學程</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文學院設有：應用傳播學程、文化評論寫作學程、文化教育事業學程、外語學分學程</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藝術設計學院設有：多媒體設計學程</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華梵特色</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 xml:space="preserve">　　本校無論在學校環境、研究、教學及服務方面，均獲國際及社會各界肯定及好評，並具有以下的特色</w:t>
      </w:r>
      <w:r w:rsidRPr="000305CF">
        <w:rPr>
          <w:rFonts w:ascii="Times New Roman" w:eastAsia="DFKai-SB" w:hAnsi="Times New Roman" w:cs="Times New Roman"/>
          <w:sz w:val="24"/>
          <w:szCs w:val="24"/>
        </w:rPr>
        <w:t>:</w:t>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一、宗教人士辦學、品德教育優先：</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本校創辦人曉雲導師提倡「覺之教育」的辦學理念，以及「人文與科技融匯，慈悲與智慧相生」的教育宗旨，都是以人之品質為優先，希望透過認識自我、理性思考、達到明辨是非、變化氣質的目的。唯達成此目標的方法，需靠良好生活習慣的養成，本校透過種種生活輔導與管理措施，配合課程設計及社團輔導，將品德教育落實到學生的生活與學習層面，使其體會為人處世的道理，建立積極進取的人生觀。</w:t>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二、教學卓越大學、優良教學品質：</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本校以學生為本位的辦學理念，特別強調教學品質的提升與落實。除了自十幾年前就以小班教學的方式來實踐教學理想外，各種教學相關的研習活動與輔導措施也持續積極地推動。基於多年來奠定的優良教學基礎，本校自</w:t>
      </w:r>
      <w:r w:rsidRPr="000305CF">
        <w:rPr>
          <w:rFonts w:ascii="Times New Roman" w:eastAsia="DFKai-SB" w:hAnsi="Times New Roman" w:cs="Times New Roman"/>
          <w:sz w:val="24"/>
          <w:szCs w:val="24"/>
        </w:rPr>
        <w:t>95</w:t>
      </w:r>
      <w:r w:rsidRPr="000305CF">
        <w:rPr>
          <w:rFonts w:ascii="Times New Roman" w:eastAsia="DFKai-SB" w:hAnsi="Times New Roman" w:cs="Times New Roman"/>
          <w:sz w:val="24"/>
          <w:szCs w:val="24"/>
        </w:rPr>
        <w:t>年</w:t>
      </w:r>
      <w:r w:rsidRPr="000305CF">
        <w:rPr>
          <w:rFonts w:ascii="Times New Roman" w:eastAsia="DFKai-SB" w:hAnsi="Times New Roman" w:cs="Times New Roman"/>
          <w:sz w:val="24"/>
          <w:szCs w:val="24"/>
        </w:rPr>
        <w:t>8</w:t>
      </w:r>
      <w:r w:rsidRPr="000305CF">
        <w:rPr>
          <w:rFonts w:ascii="Times New Roman" w:eastAsia="DFKai-SB" w:hAnsi="Times New Roman" w:cs="Times New Roman"/>
          <w:sz w:val="24"/>
          <w:szCs w:val="24"/>
        </w:rPr>
        <w:t>月</w:t>
      </w:r>
      <w:r w:rsidRPr="000305CF">
        <w:rPr>
          <w:rFonts w:ascii="Times New Roman" w:eastAsia="DFKai-SB" w:hAnsi="Times New Roman" w:cs="Times New Roman"/>
          <w:sz w:val="24"/>
          <w:szCs w:val="24"/>
        </w:rPr>
        <w:t>1</w:t>
      </w:r>
      <w:r w:rsidRPr="000305CF">
        <w:rPr>
          <w:rFonts w:ascii="Times New Roman" w:eastAsia="DFKai-SB" w:hAnsi="Times New Roman" w:cs="Times New Roman"/>
          <w:sz w:val="24"/>
          <w:szCs w:val="24"/>
        </w:rPr>
        <w:t>日至</w:t>
      </w:r>
      <w:r w:rsidRPr="000305CF">
        <w:rPr>
          <w:rFonts w:ascii="Times New Roman" w:eastAsia="DFKai-SB" w:hAnsi="Times New Roman" w:cs="Times New Roman"/>
          <w:sz w:val="24"/>
          <w:szCs w:val="24"/>
        </w:rPr>
        <w:t>101</w:t>
      </w:r>
      <w:r w:rsidRPr="000305CF">
        <w:rPr>
          <w:rFonts w:ascii="Times New Roman" w:eastAsia="DFKai-SB" w:hAnsi="Times New Roman" w:cs="Times New Roman"/>
          <w:sz w:val="24"/>
          <w:szCs w:val="24"/>
        </w:rPr>
        <w:t>年</w:t>
      </w:r>
      <w:r w:rsidRPr="000305CF">
        <w:rPr>
          <w:rFonts w:ascii="Times New Roman" w:eastAsia="DFKai-SB" w:hAnsi="Times New Roman" w:cs="Times New Roman"/>
          <w:sz w:val="24"/>
          <w:szCs w:val="24"/>
        </w:rPr>
        <w:t>12</w:t>
      </w:r>
      <w:r w:rsidRPr="000305CF">
        <w:rPr>
          <w:rFonts w:ascii="Times New Roman" w:eastAsia="DFKai-SB" w:hAnsi="Times New Roman" w:cs="Times New Roman"/>
          <w:sz w:val="24"/>
          <w:szCs w:val="24"/>
        </w:rPr>
        <w:t>月</w:t>
      </w:r>
      <w:r w:rsidRPr="000305CF">
        <w:rPr>
          <w:rFonts w:ascii="Times New Roman" w:eastAsia="DFKai-SB" w:hAnsi="Times New Roman" w:cs="Times New Roman"/>
          <w:sz w:val="24"/>
          <w:szCs w:val="24"/>
        </w:rPr>
        <w:t>31</w:t>
      </w:r>
      <w:r w:rsidRPr="000305CF">
        <w:rPr>
          <w:rFonts w:ascii="Times New Roman" w:eastAsia="DFKai-SB" w:hAnsi="Times New Roman" w:cs="Times New Roman"/>
          <w:sz w:val="24"/>
          <w:szCs w:val="24"/>
        </w:rPr>
        <w:t>日連續獲得教育部補助「教學卓越計畫」，目前總計共獲得</w:t>
      </w:r>
      <w:r w:rsidRPr="000305CF">
        <w:rPr>
          <w:rFonts w:ascii="Times New Roman" w:eastAsia="DFKai-SB" w:hAnsi="Times New Roman" w:cs="Times New Roman"/>
          <w:sz w:val="24"/>
          <w:szCs w:val="24"/>
        </w:rPr>
        <w:t>2</w:t>
      </w:r>
      <w:r w:rsidRPr="000305CF">
        <w:rPr>
          <w:rFonts w:ascii="Times New Roman" w:eastAsia="DFKai-SB" w:hAnsi="Times New Roman" w:cs="Times New Roman"/>
          <w:sz w:val="24"/>
          <w:szCs w:val="24"/>
        </w:rPr>
        <w:t>億</w:t>
      </w:r>
      <w:r w:rsidRPr="000305CF">
        <w:rPr>
          <w:rFonts w:ascii="Times New Roman" w:eastAsia="DFKai-SB" w:hAnsi="Times New Roman" w:cs="Times New Roman"/>
          <w:sz w:val="24"/>
          <w:szCs w:val="24"/>
        </w:rPr>
        <w:t>6</w:t>
      </w:r>
      <w:r w:rsidRPr="000305CF">
        <w:rPr>
          <w:rFonts w:ascii="Times New Roman" w:eastAsia="DFKai-SB" w:hAnsi="Times New Roman" w:cs="Times New Roman"/>
          <w:sz w:val="24"/>
          <w:szCs w:val="24"/>
        </w:rPr>
        <w:t>千</w:t>
      </w:r>
      <w:r w:rsidRPr="000305CF">
        <w:rPr>
          <w:rFonts w:ascii="Times New Roman" w:eastAsia="DFKai-SB" w:hAnsi="Times New Roman" w:cs="Times New Roman"/>
          <w:sz w:val="24"/>
          <w:szCs w:val="24"/>
        </w:rPr>
        <w:t>5</w:t>
      </w:r>
      <w:r w:rsidRPr="000305CF">
        <w:rPr>
          <w:rFonts w:ascii="Times New Roman" w:eastAsia="DFKai-SB" w:hAnsi="Times New Roman" w:cs="Times New Roman"/>
          <w:sz w:val="24"/>
          <w:szCs w:val="24"/>
        </w:rPr>
        <w:t>百萬元的補助，在高教體系</w:t>
      </w:r>
      <w:r w:rsidRPr="000305CF">
        <w:rPr>
          <w:rFonts w:ascii="Times New Roman" w:eastAsia="DFKai-SB" w:hAnsi="Times New Roman" w:cs="Times New Roman"/>
          <w:sz w:val="24"/>
          <w:szCs w:val="24"/>
        </w:rPr>
        <w:t>(</w:t>
      </w:r>
      <w:r w:rsidRPr="000305CF">
        <w:rPr>
          <w:rFonts w:ascii="Times New Roman" w:eastAsia="DFKai-SB" w:hAnsi="Times New Roman" w:cs="Times New Roman"/>
          <w:sz w:val="24"/>
          <w:szCs w:val="24"/>
        </w:rPr>
        <w:t>不含技職</w:t>
      </w:r>
      <w:r w:rsidRPr="000305CF">
        <w:rPr>
          <w:rFonts w:ascii="Times New Roman" w:eastAsia="DFKai-SB" w:hAnsi="Times New Roman" w:cs="Times New Roman"/>
          <w:sz w:val="24"/>
          <w:szCs w:val="24"/>
        </w:rPr>
        <w:t>)71</w:t>
      </w:r>
      <w:r w:rsidRPr="000305CF">
        <w:rPr>
          <w:rFonts w:ascii="Times New Roman" w:eastAsia="DFKai-SB" w:hAnsi="Times New Roman" w:cs="Times New Roman"/>
          <w:sz w:val="24"/>
          <w:szCs w:val="24"/>
        </w:rPr>
        <w:lastRenderedPageBreak/>
        <w:t>所大學中，只有</w:t>
      </w:r>
      <w:r w:rsidRPr="000305CF">
        <w:rPr>
          <w:rFonts w:ascii="Times New Roman" w:eastAsia="DFKai-SB" w:hAnsi="Times New Roman" w:cs="Times New Roman"/>
          <w:sz w:val="24"/>
          <w:szCs w:val="24"/>
        </w:rPr>
        <w:t>16</w:t>
      </w:r>
      <w:r w:rsidRPr="000305CF">
        <w:rPr>
          <w:rFonts w:ascii="Times New Roman" w:eastAsia="DFKai-SB" w:hAnsi="Times New Roman" w:cs="Times New Roman"/>
          <w:sz w:val="24"/>
          <w:szCs w:val="24"/>
        </w:rPr>
        <w:t>所連續</w:t>
      </w:r>
      <w:r w:rsidRPr="000305CF">
        <w:rPr>
          <w:rFonts w:ascii="Times New Roman" w:eastAsia="DFKai-SB" w:hAnsi="Times New Roman" w:cs="Times New Roman"/>
          <w:sz w:val="24"/>
          <w:szCs w:val="24"/>
        </w:rPr>
        <w:t>7</w:t>
      </w:r>
      <w:r w:rsidRPr="000305CF">
        <w:rPr>
          <w:rFonts w:ascii="Times New Roman" w:eastAsia="DFKai-SB" w:hAnsi="Times New Roman" w:cs="Times New Roman"/>
          <w:sz w:val="24"/>
          <w:szCs w:val="24"/>
        </w:rPr>
        <w:t>年獲得此項補助，顯見本校的辦學績效已獲得教育部的高度肯定，並代表華梵大學已成為優質卓越大學。在教學卓越計畫的催生下，在</w:t>
      </w:r>
      <w:r w:rsidRPr="000305CF">
        <w:rPr>
          <w:rFonts w:ascii="Times New Roman" w:eastAsia="DFKai-SB" w:hAnsi="Times New Roman" w:cs="Times New Roman"/>
          <w:sz w:val="24"/>
          <w:szCs w:val="24"/>
        </w:rPr>
        <w:t>95</w:t>
      </w:r>
      <w:r w:rsidRPr="000305CF">
        <w:rPr>
          <w:rFonts w:ascii="Times New Roman" w:eastAsia="DFKai-SB" w:hAnsi="Times New Roman" w:cs="Times New Roman"/>
          <w:sz w:val="24"/>
          <w:szCs w:val="24"/>
        </w:rPr>
        <w:t>學年度成立「教學創意發展中心」，積極開發各種創意教學活動以改善教學品質。</w:t>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三、重視學生輔導、落實導師制度：</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本校創辦人期盼大學教授不僅要身為專業領域的經師，更要成為輔導學生的人師。因此本校除了追求教學品質的優良卓越之外，更重視學生的學習、生活與就業等輔導工作。本校達成學生輔導的目標，是以落實導師制度與倡導同儕引導學習作為最重要的策略。由班級中成績優秀的學生所帶領的</w:t>
      </w:r>
      <w:r w:rsidRPr="000305CF">
        <w:rPr>
          <w:rFonts w:ascii="Times New Roman" w:eastAsia="DFKai-SB" w:hAnsi="Times New Roman" w:cs="Times New Roman"/>
          <w:sz w:val="24"/>
          <w:szCs w:val="24"/>
        </w:rPr>
        <w:t>?</w:t>
      </w:r>
      <w:r w:rsidRPr="000305CF">
        <w:rPr>
          <w:rFonts w:ascii="Times New Roman" w:eastAsia="DFKai-SB" w:hAnsi="Times New Roman" w:cs="Times New Roman"/>
          <w:sz w:val="24"/>
          <w:szCs w:val="24"/>
        </w:rPr>
        <w:t>「小饅頭」學習組織，不僅發揮同儕學習引導、完善知識結構的功能，並強化了學生生活作息與人際關係的健康發展。另外，在全校專任老師皆為導師的理念下，本校以原有的學生事務輔導體系為基礎，配合</w:t>
      </w:r>
      <w:r w:rsidRPr="000305CF">
        <w:rPr>
          <w:rFonts w:ascii="Times New Roman" w:eastAsia="DFKai-SB" w:hAnsi="Times New Roman" w:cs="Times New Roman"/>
          <w:sz w:val="24"/>
          <w:szCs w:val="24"/>
        </w:rPr>
        <w:t>96</w:t>
      </w:r>
      <w:r w:rsidRPr="000305CF">
        <w:rPr>
          <w:rFonts w:ascii="Times New Roman" w:eastAsia="DFKai-SB" w:hAnsi="Times New Roman" w:cs="Times New Roman"/>
          <w:sz w:val="24"/>
          <w:szCs w:val="24"/>
        </w:rPr>
        <w:t>學年度成立的「學生職涯發展中心」與「學生學習資源中心」之輔助，全方位輔導學生的學業學習、人格養成與未來就業。</w:t>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四、推動重點研究、鼓勵學術活動：</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本校中程校務規劃以發展教學與輔導之卓越大學為願景，然而大學為學術的重鎮、知識的殿堂，研究水準關乎大學之學術地位。因此本校訂有各種獎勵教師出國、研究、論文發表以及系所舉辦學術研討會等辦法，不論在學術論文發表，研究計畫爭取或藝術作品展演各方面，皆有顯著之績效，依據</w:t>
      </w:r>
      <w:r w:rsidRPr="000305CF">
        <w:rPr>
          <w:rFonts w:ascii="Times New Roman" w:eastAsia="DFKai-SB" w:hAnsi="Times New Roman" w:cs="Times New Roman"/>
          <w:sz w:val="24"/>
          <w:szCs w:val="24"/>
        </w:rPr>
        <w:t>2011</w:t>
      </w:r>
      <w:r w:rsidRPr="000305CF">
        <w:rPr>
          <w:rFonts w:ascii="Times New Roman" w:eastAsia="DFKai-SB" w:hAnsi="Times New Roman" w:cs="Times New Roman"/>
          <w:sz w:val="24"/>
          <w:szCs w:val="24"/>
        </w:rPr>
        <w:t>臺灣</w:t>
      </w:r>
      <w:r w:rsidRPr="000305CF">
        <w:rPr>
          <w:rFonts w:ascii="Times New Roman" w:eastAsia="DFKai-SB" w:hAnsi="Times New Roman" w:cs="Times New Roman"/>
          <w:sz w:val="24"/>
          <w:szCs w:val="24"/>
        </w:rPr>
        <w:t>ESI</w:t>
      </w:r>
      <w:r w:rsidRPr="000305CF">
        <w:rPr>
          <w:rFonts w:ascii="Times New Roman" w:eastAsia="DFKai-SB" w:hAnsi="Times New Roman" w:cs="Times New Roman"/>
          <w:sz w:val="24"/>
          <w:szCs w:val="24"/>
        </w:rPr>
        <w:t>論文統計結果，本校「工程」領域進入世界論文被引次數前</w:t>
      </w:r>
      <w:r w:rsidRPr="000305CF">
        <w:rPr>
          <w:rFonts w:ascii="Times New Roman" w:eastAsia="DFKai-SB" w:hAnsi="Times New Roman" w:cs="Times New Roman"/>
          <w:sz w:val="24"/>
          <w:szCs w:val="24"/>
        </w:rPr>
        <w:t>1%</w:t>
      </w:r>
      <w:r w:rsidRPr="000305CF">
        <w:rPr>
          <w:rFonts w:ascii="Times New Roman" w:eastAsia="DFKai-SB" w:hAnsi="Times New Roman" w:cs="Times New Roman"/>
          <w:sz w:val="24"/>
          <w:szCs w:val="24"/>
        </w:rPr>
        <w:t>之學校。另外，為鼓勵學生從事研究創作，本校各系所均設有獨立專題研究或專題設計，全校並設有學生創作獎，希望訓練學生手腦並用，深入指導教授的研究領域，進而充實其專門學識。</w:t>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五、拓展國際合作、促進學術交流：</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大學教育國際化是現代地球村社會的一個重要趨勢，本校基於傳揚華梵辦學理念與教育宗旨，開拓教師與學生國際視野，提升學生國際語言能力，一直積極拓展各項國際合作計畫。目前已與美、英、法、日、澳、韓、越南、中國大陸等國</w:t>
      </w:r>
      <w:r w:rsidRPr="000305CF">
        <w:rPr>
          <w:rFonts w:ascii="Times New Roman" w:eastAsia="DFKai-SB" w:hAnsi="Times New Roman" w:cs="Times New Roman"/>
          <w:sz w:val="24"/>
          <w:szCs w:val="24"/>
        </w:rPr>
        <w:t>25</w:t>
      </w:r>
      <w:r w:rsidRPr="000305CF">
        <w:rPr>
          <w:rFonts w:ascii="Times New Roman" w:eastAsia="DFKai-SB" w:hAnsi="Times New Roman" w:cs="Times New Roman"/>
          <w:sz w:val="24"/>
          <w:szCs w:val="24"/>
        </w:rPr>
        <w:t>所名校締結學術合作協議，特別在雙聯學位、交換學生、交換老師、遊學課程、國際化短期課程以及學術研究等議題上，與各姊妹校有密切的來往與合作。目前除了邀請國外學者到校開設英文授課之國際化課程以及學術互訪交流頻繁之外，本校亦每年編列獎助學金，重點補助華梵學生出國修習姊妹校課程與雙聯學位，使學生能與世界一流大學的高等教育接軌。</w:t>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t>六、結合中程計畫、推動行政</w:t>
      </w:r>
      <w:r w:rsidRPr="000305CF">
        <w:rPr>
          <w:rFonts w:ascii="Times New Roman" w:eastAsia="DFKai-SB" w:hAnsi="Times New Roman" w:cs="Times New Roman"/>
          <w:b/>
          <w:bCs/>
          <w:sz w:val="24"/>
          <w:szCs w:val="24"/>
        </w:rPr>
        <w:t>E</w:t>
      </w:r>
      <w:r w:rsidRPr="000305CF">
        <w:rPr>
          <w:rFonts w:ascii="Times New Roman" w:eastAsia="DFKai-SB" w:hAnsi="Times New Roman" w:cs="Times New Roman"/>
          <w:b/>
          <w:bCs/>
          <w:sz w:val="24"/>
          <w:szCs w:val="24"/>
        </w:rPr>
        <w:t>化：</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為迎接</w:t>
      </w:r>
      <w:r w:rsidRPr="000305CF">
        <w:rPr>
          <w:rFonts w:ascii="Times New Roman" w:eastAsia="DFKai-SB" w:hAnsi="Times New Roman" w:cs="Times New Roman"/>
          <w:sz w:val="24"/>
          <w:szCs w:val="24"/>
        </w:rPr>
        <w:t>E</w:t>
      </w:r>
      <w:r w:rsidRPr="000305CF">
        <w:rPr>
          <w:rFonts w:ascii="Times New Roman" w:eastAsia="DFKai-SB" w:hAnsi="Times New Roman" w:cs="Times New Roman"/>
          <w:sz w:val="24"/>
          <w:szCs w:val="24"/>
        </w:rPr>
        <w:t>世紀的來臨，本校已全面發展資訊化。除基本的無線網路、</w:t>
      </w:r>
      <w:r w:rsidRPr="000305CF">
        <w:rPr>
          <w:rFonts w:ascii="Times New Roman" w:eastAsia="DFKai-SB" w:hAnsi="Times New Roman" w:cs="Times New Roman"/>
          <w:sz w:val="24"/>
          <w:szCs w:val="24"/>
        </w:rPr>
        <w:t xml:space="preserve">E </w:t>
      </w:r>
      <w:r w:rsidRPr="000305CF">
        <w:rPr>
          <w:rFonts w:ascii="Times New Roman" w:eastAsia="DFKai-SB" w:hAnsi="Times New Roman" w:cs="Times New Roman"/>
          <w:sz w:val="24"/>
          <w:szCs w:val="24"/>
        </w:rPr>
        <w:t>化教室及多媒體教室等硬體設施外，配合本校</w:t>
      </w:r>
      <w:r w:rsidRPr="000305CF">
        <w:rPr>
          <w:rFonts w:ascii="Times New Roman" w:eastAsia="DFKai-SB" w:hAnsi="Times New Roman" w:cs="Times New Roman"/>
          <w:sz w:val="24"/>
          <w:szCs w:val="24"/>
        </w:rPr>
        <w:t>98</w:t>
      </w:r>
      <w:r w:rsidRPr="000305CF">
        <w:rPr>
          <w:rFonts w:ascii="Times New Roman" w:eastAsia="DFKai-SB" w:hAnsi="Times New Roman" w:cs="Times New Roman"/>
          <w:sz w:val="24"/>
          <w:szCs w:val="24"/>
        </w:rPr>
        <w:t>年度新建圖書資訊大樓落成啟用，原圖書館與電子計算機中心整併為圖書資訊處，積極推動校園資訊化，全力開發屬於本校特色的行政電腦</w:t>
      </w:r>
      <w:r w:rsidRPr="000305CF">
        <w:rPr>
          <w:rFonts w:ascii="Times New Roman" w:eastAsia="DFKai-SB" w:hAnsi="Times New Roman" w:cs="Times New Roman"/>
          <w:sz w:val="24"/>
          <w:szCs w:val="24"/>
        </w:rPr>
        <w:t>E</w:t>
      </w:r>
      <w:r w:rsidRPr="000305CF">
        <w:rPr>
          <w:rFonts w:ascii="Times New Roman" w:eastAsia="DFKai-SB" w:hAnsi="Times New Roman" w:cs="Times New Roman"/>
          <w:sz w:val="24"/>
          <w:szCs w:val="24"/>
        </w:rPr>
        <w:t>化系統。此行政電腦</w:t>
      </w:r>
      <w:r w:rsidRPr="000305CF">
        <w:rPr>
          <w:rFonts w:ascii="Times New Roman" w:eastAsia="DFKai-SB" w:hAnsi="Times New Roman" w:cs="Times New Roman"/>
          <w:sz w:val="24"/>
          <w:szCs w:val="24"/>
        </w:rPr>
        <w:t>E</w:t>
      </w:r>
      <w:r w:rsidRPr="000305CF">
        <w:rPr>
          <w:rFonts w:ascii="Times New Roman" w:eastAsia="DFKai-SB" w:hAnsi="Times New Roman" w:cs="Times New Roman"/>
          <w:sz w:val="24"/>
          <w:szCs w:val="24"/>
        </w:rPr>
        <w:t>化系統以中程計畫為主幹，配合年度經費預算，結合全校教務、學務、總務、人事、會計等系統，成為本校推動校務的主軸架構，亦是本校各項經費使用與計畫執行的重要管考依據。</w:t>
      </w:r>
      <w:r w:rsidRPr="000305CF">
        <w:rPr>
          <w:rFonts w:ascii="Times New Roman" w:eastAsia="DFKai-SB" w:hAnsi="Times New Roman" w:cs="Times New Roman"/>
          <w:sz w:val="24"/>
          <w:szCs w:val="24"/>
        </w:rPr>
        <w:br/>
      </w:r>
      <w:r w:rsidRPr="000305CF">
        <w:rPr>
          <w:rFonts w:ascii="Times New Roman" w:eastAsia="DFKai-SB" w:hAnsi="Times New Roman" w:cs="Times New Roman"/>
          <w:b/>
          <w:bCs/>
          <w:sz w:val="24"/>
          <w:szCs w:val="24"/>
        </w:rPr>
        <w:lastRenderedPageBreak/>
        <w:t>七、實施景觀境教、重視生態環保：</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本校位於石碇大崙山上，林木蓊翠，景色優美，是名符其實的森林大學，專心讀書研究的好地方。優美的自然景觀為校園最大的特色，但是山坡地的開發保護與永續經營是一個非常特殊的課題，因此本校特別重視坡地安全與環境教育，設有環境與防災設計學系、山坡地永續發展研究中心及總務處之環境保護暨職業安全衛生小組，時刻觀測氣象、風雨、雨量、山坡位移等問題，以確保校園安全，防範天災於未然。此外校園不設門牆，以天然森林及翠谷為屏障，四時景物遷變，使學子師法自然，更於校園景觀中設置六區三十景，讓教育與自然融合，啟發學子對生命之瞭悟，而生感恩惜福之心。另外本校環保作業區設有廚餘處理、淨化處理、廢水處理等設備，妥善處理學校日常生活所產生的廢棄物，顯示本校與大自然共生共榮、愛護環境資源及推動生態保育的堅持。</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八、辦學績優大學校務評鑑項目獲全數通過：</w:t>
      </w:r>
      <w:r w:rsidRPr="000305CF">
        <w:rPr>
          <w:rFonts w:ascii="Times New Roman" w:eastAsia="DFKai-SB" w:hAnsi="Times New Roman" w:cs="Times New Roman"/>
          <w:sz w:val="24"/>
          <w:szCs w:val="24"/>
        </w:rPr>
        <w:br/>
      </w:r>
      <w:r w:rsidRPr="000305CF">
        <w:rPr>
          <w:rFonts w:ascii="Times New Roman" w:eastAsia="DFKai-SB" w:hAnsi="Times New Roman" w:cs="Times New Roman"/>
          <w:sz w:val="24"/>
          <w:szCs w:val="24"/>
        </w:rPr>
        <w:t>本校辦學績優，</w:t>
      </w:r>
      <w:r w:rsidRPr="000305CF">
        <w:rPr>
          <w:rFonts w:ascii="Times New Roman" w:eastAsia="DFKai-SB" w:hAnsi="Times New Roman" w:cs="Times New Roman"/>
          <w:sz w:val="24"/>
          <w:szCs w:val="24"/>
        </w:rPr>
        <w:t>100</w:t>
      </w:r>
      <w:r w:rsidRPr="000305CF">
        <w:rPr>
          <w:rFonts w:ascii="Times New Roman" w:eastAsia="DFKai-SB" w:hAnsi="Times New Roman" w:cs="Times New Roman"/>
          <w:sz w:val="24"/>
          <w:szCs w:val="24"/>
        </w:rPr>
        <w:t>年度大學校務評鑑五項評鑑項目獲全數通過，代表華梵大學在「學校自我定位」、「校務治理與經營」、「教學與學習資源」、「績效與社會責任」、「持續改善與品質保證機制」等五項辦學指標，獲得教育部高度肯定。</w:t>
      </w:r>
      <w:r w:rsidRPr="000305CF">
        <w:rPr>
          <w:rFonts w:ascii="Times New Roman" w:eastAsia="DFKai-SB" w:hAnsi="Times New Roman" w:cs="Times New Roman"/>
          <w:sz w:val="24"/>
          <w:szCs w:val="24"/>
        </w:rPr>
        <w:br/>
      </w:r>
      <w:bookmarkStart w:id="0" w:name="_GoBack"/>
      <w:bookmarkEnd w:id="0"/>
    </w:p>
    <w:sectPr w:rsidR="00AC265D" w:rsidRPr="000305CF" w:rsidSect="000305CF">
      <w:headerReference w:type="even" r:id="rId6"/>
      <w:headerReference w:type="default" r:id="rId7"/>
      <w:footerReference w:type="even" r:id="rId8"/>
      <w:footerReference w:type="default" r:id="rId9"/>
      <w:headerReference w:type="first" r:id="rId10"/>
      <w:footerReference w:type="first" r:id="rId11"/>
      <w:pgSz w:w="11906" w:h="16838"/>
      <w:pgMar w:top="1134" w:right="1134" w:bottom="851"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712" w:rsidRDefault="00151712" w:rsidP="00E943E9">
      <w:r>
        <w:separator/>
      </w:r>
    </w:p>
  </w:endnote>
  <w:endnote w:type="continuationSeparator" w:id="1">
    <w:p w:rsidR="00151712" w:rsidRDefault="00151712" w:rsidP="00E943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DFKai-SB">
    <w:altName w:val="Arial Unicode MS"/>
    <w:charset w:val="88"/>
    <w:family w:val="script"/>
    <w:pitch w:val="fixed"/>
    <w:sig w:usb0="00000000"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E9" w:rsidRDefault="00E943E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E9" w:rsidRDefault="00E943E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E9" w:rsidRDefault="00E943E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712" w:rsidRDefault="00151712" w:rsidP="00E943E9">
      <w:r>
        <w:separator/>
      </w:r>
    </w:p>
  </w:footnote>
  <w:footnote w:type="continuationSeparator" w:id="1">
    <w:p w:rsidR="00151712" w:rsidRDefault="00151712" w:rsidP="00E94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E9" w:rsidRDefault="00E943E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E9" w:rsidRDefault="00E943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E9" w:rsidRDefault="00E943E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05CF"/>
    <w:rsid w:val="000305CF"/>
    <w:rsid w:val="00151712"/>
    <w:rsid w:val="00A12119"/>
    <w:rsid w:val="00AC265D"/>
    <w:rsid w:val="00E943E9"/>
    <w:rsid w:val="00F05B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119"/>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05CF"/>
    <w:pPr>
      <w:widowControl/>
      <w:spacing w:before="100" w:beforeAutospacing="1" w:after="100" w:afterAutospacing="1" w:line="300" w:lineRule="atLeast"/>
    </w:pPr>
    <w:rPr>
      <w:rFonts w:ascii="PMingLiU" w:eastAsia="PMingLiU" w:hAnsi="PMingLiU" w:cs="PMingLiU"/>
      <w:color w:val="333333"/>
      <w:kern w:val="0"/>
      <w:sz w:val="18"/>
      <w:szCs w:val="18"/>
    </w:rPr>
  </w:style>
  <w:style w:type="paragraph" w:styleId="a4">
    <w:name w:val="header"/>
    <w:basedOn w:val="a"/>
    <w:link w:val="Char"/>
    <w:uiPriority w:val="99"/>
    <w:semiHidden/>
    <w:unhideWhenUsed/>
    <w:rsid w:val="00E943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943E9"/>
    <w:rPr>
      <w:sz w:val="18"/>
      <w:szCs w:val="18"/>
    </w:rPr>
  </w:style>
  <w:style w:type="paragraph" w:styleId="a5">
    <w:name w:val="footer"/>
    <w:basedOn w:val="a"/>
    <w:link w:val="Char0"/>
    <w:uiPriority w:val="99"/>
    <w:semiHidden/>
    <w:unhideWhenUsed/>
    <w:rsid w:val="00E943E9"/>
    <w:pPr>
      <w:tabs>
        <w:tab w:val="center" w:pos="4153"/>
        <w:tab w:val="right" w:pos="8306"/>
      </w:tabs>
      <w:snapToGrid w:val="0"/>
    </w:pPr>
    <w:rPr>
      <w:sz w:val="18"/>
      <w:szCs w:val="18"/>
    </w:rPr>
  </w:style>
  <w:style w:type="character" w:customStyle="1" w:styleId="Char0">
    <w:name w:val="页脚 Char"/>
    <w:basedOn w:val="a0"/>
    <w:link w:val="a5"/>
    <w:uiPriority w:val="99"/>
    <w:semiHidden/>
    <w:rsid w:val="00E943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0305CF"/>
    <w:pPr>
      <w:widowControl/>
      <w:spacing w:before="100" w:beforeAutospacing="1" w:after="100" w:afterAutospacing="1" w:line="300" w:lineRule="atLeast"/>
    </w:pPr>
    <w:rPr>
      <w:rFonts w:ascii="新細明體" w:eastAsia="新細明體" w:hAnsi="新細明體" w:cs="新細明體"/>
      <w:color w:val="333333"/>
      <w:kern w:val="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499</Words>
  <Characters>2845</Characters>
  <Application>Microsoft Office Word</Application>
  <DocSecurity>0</DocSecurity>
  <Lines>23</Lines>
  <Paragraphs>6</Paragraphs>
  <ScaleCrop>false</ScaleCrop>
  <Company>HFU</Company>
  <LinksUpToDate>false</LinksUpToDate>
  <CharactersWithSpaces>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3933</dc:creator>
  <cp:lastModifiedBy>微软用户</cp:lastModifiedBy>
  <cp:revision>3</cp:revision>
  <dcterms:created xsi:type="dcterms:W3CDTF">2013-07-09T00:26:00Z</dcterms:created>
  <dcterms:modified xsi:type="dcterms:W3CDTF">2013-07-16T01:09:00Z</dcterms:modified>
</cp:coreProperties>
</file>